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2053" w:rsidRPr="00A76A52" w:rsidRDefault="00D5678E" w:rsidP="001F2053">
      <w:pPr>
        <w:spacing w:line="276" w:lineRule="auto"/>
        <w:ind w:firstLine="6096"/>
        <w:jc w:val="right"/>
        <w:rPr>
          <w:rFonts w:ascii="Arial" w:hAnsi="Arial" w:cs="Arial"/>
          <w:sz w:val="20"/>
          <w:szCs w:val="20"/>
          <w:lang w:val="pl-PL"/>
        </w:rPr>
      </w:pPr>
      <w:r w:rsidRPr="00A76A52">
        <w:rPr>
          <w:rFonts w:ascii="Arial" w:hAnsi="Arial" w:cs="Arial"/>
          <w:noProof/>
          <w:sz w:val="20"/>
          <w:szCs w:val="20"/>
          <w:lang w:val="pl-PL" w:eastAsia="pl-PL"/>
        </w:rPr>
        <w:drawing>
          <wp:anchor distT="0" distB="0" distL="114300" distR="114300" simplePos="0" relativeHeight="251661312" behindDoc="1" locked="0" layoutInCell="1" allowOverlap="1">
            <wp:simplePos x="0" y="0"/>
            <wp:positionH relativeFrom="column">
              <wp:posOffset>-2196301</wp:posOffset>
            </wp:positionH>
            <wp:positionV relativeFrom="paragraph">
              <wp:posOffset>-451270</wp:posOffset>
            </wp:positionV>
            <wp:extent cx="2422355" cy="3427861"/>
            <wp:effectExtent l="0" t="7620" r="0" b="8890"/>
            <wp:wrapNone/>
            <wp:docPr id="70" name="Obraz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ój dysk\__PRACE_KWA\Folder IBE_identyfikacja_NEW\Links\kwadraty_fin.jp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rot="16200000">
                      <a:off x="0" y="0"/>
                      <a:ext cx="2422355" cy="3427861"/>
                    </a:xfrm>
                    <a:prstGeom prst="rect">
                      <a:avLst/>
                    </a:prstGeom>
                    <a:noFill/>
                    <a:ln>
                      <a:noFill/>
                    </a:ln>
                  </pic:spPr>
                </pic:pic>
              </a:graphicData>
            </a:graphic>
          </wp:anchor>
        </w:drawing>
      </w:r>
      <w:r w:rsidR="00CE4344" w:rsidRPr="00A76A52">
        <w:rPr>
          <w:rFonts w:ascii="Arial" w:hAnsi="Arial" w:cs="Arial"/>
          <w:noProof/>
          <w:sz w:val="20"/>
          <w:szCs w:val="20"/>
          <w:lang w:val="pl-PL" w:eastAsia="pl-PL"/>
        </w:rPr>
        <w:drawing>
          <wp:anchor distT="0" distB="0" distL="114300" distR="114300" simplePos="0" relativeHeight="251659264" behindDoc="0" locked="0" layoutInCell="1" allowOverlap="1">
            <wp:simplePos x="0" y="0"/>
            <wp:positionH relativeFrom="column">
              <wp:posOffset>-222885</wp:posOffset>
            </wp:positionH>
            <wp:positionV relativeFrom="paragraph">
              <wp:posOffset>-351790</wp:posOffset>
            </wp:positionV>
            <wp:extent cx="2132965" cy="710565"/>
            <wp:effectExtent l="0" t="0" r="0" b="0"/>
            <wp:wrapNone/>
            <wp:docPr id="55" name="Obraz 55" descr="G:\Mój dysk\IBE2015\IBE_logo\logo IBE en\logo-IBE-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ój dysk\IBE2015\IBE_logo\logo IBE en\logo-IBE-en.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2965" cy="710565"/>
                    </a:xfrm>
                    <a:prstGeom prst="rect">
                      <a:avLst/>
                    </a:prstGeom>
                    <a:noFill/>
                    <a:ln>
                      <a:noFill/>
                    </a:ln>
                  </pic:spPr>
                </pic:pic>
              </a:graphicData>
            </a:graphic>
          </wp:anchor>
        </w:drawing>
      </w:r>
      <w:r w:rsidR="001F2053" w:rsidRPr="00A76A52">
        <w:rPr>
          <w:rFonts w:ascii="Arial" w:hAnsi="Arial" w:cs="Arial"/>
          <w:sz w:val="20"/>
          <w:szCs w:val="20"/>
          <w:lang w:val="pl-PL"/>
        </w:rPr>
        <w:t>War</w:t>
      </w:r>
      <w:r w:rsidR="004B4277" w:rsidRPr="00A76A52">
        <w:rPr>
          <w:rFonts w:ascii="Arial" w:hAnsi="Arial" w:cs="Arial"/>
          <w:sz w:val="20"/>
          <w:szCs w:val="20"/>
          <w:lang w:val="pl-PL"/>
        </w:rPr>
        <w:t>szawa</w:t>
      </w:r>
      <w:r w:rsidR="001F2053" w:rsidRPr="00A76A52">
        <w:rPr>
          <w:rFonts w:ascii="Arial" w:hAnsi="Arial" w:cs="Arial"/>
          <w:sz w:val="20"/>
          <w:szCs w:val="20"/>
          <w:lang w:val="pl-PL"/>
        </w:rPr>
        <w:t xml:space="preserve">, </w:t>
      </w:r>
      <w:r w:rsidR="00DC27E2" w:rsidRPr="00A76A52">
        <w:rPr>
          <w:rFonts w:ascii="Arial" w:hAnsi="Arial" w:cs="Arial"/>
          <w:sz w:val="20"/>
          <w:szCs w:val="20"/>
          <w:lang w:val="pl-PL"/>
        </w:rPr>
        <w:t>27.09</w:t>
      </w:r>
      <w:r w:rsidR="006B62A7" w:rsidRPr="00A76A52">
        <w:rPr>
          <w:rFonts w:ascii="Arial" w:hAnsi="Arial" w:cs="Arial"/>
          <w:sz w:val="20"/>
          <w:szCs w:val="20"/>
          <w:lang w:val="pl-PL"/>
        </w:rPr>
        <w:t>.2019</w:t>
      </w:r>
    </w:p>
    <w:p w:rsidR="00C73C76" w:rsidRPr="00A76A52" w:rsidRDefault="00C73C76" w:rsidP="001B719F">
      <w:pPr>
        <w:spacing w:line="276" w:lineRule="auto"/>
        <w:ind w:firstLine="6237"/>
        <w:rPr>
          <w:rFonts w:ascii="Arial" w:hAnsi="Arial" w:cs="Arial"/>
          <w:sz w:val="20"/>
          <w:szCs w:val="20"/>
          <w:lang w:val="pl-PL"/>
        </w:rPr>
      </w:pPr>
    </w:p>
    <w:p w:rsidR="001F2053" w:rsidRPr="00A76A52" w:rsidRDefault="001F2053" w:rsidP="004154C4">
      <w:pPr>
        <w:spacing w:line="276" w:lineRule="auto"/>
        <w:rPr>
          <w:rFonts w:ascii="Arial" w:hAnsi="Arial" w:cs="Arial"/>
          <w:sz w:val="20"/>
          <w:szCs w:val="20"/>
          <w:lang w:val="pl-PL"/>
        </w:rPr>
      </w:pPr>
    </w:p>
    <w:p w:rsidR="006B62A7" w:rsidRPr="00A76A52" w:rsidRDefault="006B62A7" w:rsidP="006B62A7">
      <w:pPr>
        <w:jc w:val="center"/>
        <w:rPr>
          <w:rFonts w:ascii="Arial" w:hAnsi="Arial" w:cs="Arial"/>
          <w:b/>
          <w:sz w:val="20"/>
          <w:szCs w:val="20"/>
        </w:rPr>
      </w:pPr>
      <w:r w:rsidRPr="00A76A52">
        <w:rPr>
          <w:rFonts w:ascii="Arial" w:hAnsi="Arial" w:cs="Arial"/>
          <w:b/>
          <w:sz w:val="20"/>
          <w:szCs w:val="20"/>
        </w:rPr>
        <w:t>Call for Papers</w:t>
      </w:r>
    </w:p>
    <w:p w:rsidR="006B62A7" w:rsidRPr="00A76A52" w:rsidRDefault="006B62A7" w:rsidP="006B62A7">
      <w:pPr>
        <w:jc w:val="center"/>
        <w:rPr>
          <w:rFonts w:ascii="Arial" w:hAnsi="Arial" w:cs="Arial"/>
          <w:b/>
          <w:sz w:val="20"/>
          <w:szCs w:val="20"/>
        </w:rPr>
      </w:pPr>
    </w:p>
    <w:p w:rsidR="00375139" w:rsidRPr="00A76A52" w:rsidRDefault="00375139" w:rsidP="00375139">
      <w:pPr>
        <w:jc w:val="center"/>
        <w:rPr>
          <w:rFonts w:ascii="Arial" w:hAnsi="Arial" w:cs="Arial"/>
          <w:b/>
          <w:sz w:val="20"/>
          <w:szCs w:val="20"/>
        </w:rPr>
      </w:pPr>
      <w:r w:rsidRPr="00A76A52">
        <w:rPr>
          <w:rFonts w:ascii="Arial" w:hAnsi="Arial" w:cs="Arial"/>
          <w:b/>
          <w:sz w:val="20"/>
          <w:szCs w:val="20"/>
        </w:rPr>
        <w:t xml:space="preserve"> “</w:t>
      </w:r>
      <w:r w:rsidR="007D0FD8">
        <w:rPr>
          <w:rFonts w:ascii="Arial" w:hAnsi="Arial" w:cs="Arial"/>
          <w:b/>
          <w:sz w:val="20"/>
          <w:szCs w:val="20"/>
        </w:rPr>
        <w:t>EDUKACJA</w:t>
      </w:r>
      <w:bookmarkStart w:id="0" w:name="_GoBack"/>
      <w:bookmarkEnd w:id="0"/>
      <w:r w:rsidRPr="00A76A52">
        <w:rPr>
          <w:rFonts w:ascii="Arial" w:hAnsi="Arial" w:cs="Arial"/>
          <w:b/>
          <w:sz w:val="20"/>
          <w:szCs w:val="20"/>
        </w:rPr>
        <w:t>”</w:t>
      </w:r>
      <w:r w:rsidRPr="00A76A52">
        <w:rPr>
          <w:rFonts w:ascii="Arial" w:hAnsi="Arial" w:cs="Arial"/>
          <w:b/>
          <w:sz w:val="20"/>
          <w:szCs w:val="20"/>
        </w:rPr>
        <w:t xml:space="preserve"> quarterly</w:t>
      </w:r>
    </w:p>
    <w:p w:rsidR="00375139" w:rsidRPr="00A76A52" w:rsidRDefault="00375139" w:rsidP="00375139">
      <w:pPr>
        <w:jc w:val="center"/>
        <w:rPr>
          <w:rFonts w:ascii="Arial" w:hAnsi="Arial" w:cs="Arial"/>
          <w:b/>
          <w:sz w:val="20"/>
          <w:szCs w:val="20"/>
        </w:rPr>
      </w:pPr>
      <w:r w:rsidRPr="00A76A52">
        <w:rPr>
          <w:rFonts w:ascii="Arial" w:hAnsi="Arial" w:cs="Arial"/>
          <w:b/>
          <w:sz w:val="20"/>
          <w:szCs w:val="20"/>
        </w:rPr>
        <w:t xml:space="preserve">announces the call for </w:t>
      </w:r>
      <w:r w:rsidR="00A464DB" w:rsidRPr="00A76A52">
        <w:rPr>
          <w:rFonts w:ascii="Arial" w:hAnsi="Arial" w:cs="Arial"/>
          <w:b/>
          <w:sz w:val="20"/>
          <w:szCs w:val="20"/>
        </w:rPr>
        <w:t>articles</w:t>
      </w:r>
    </w:p>
    <w:p w:rsidR="00375139" w:rsidRPr="00A76A52" w:rsidRDefault="00375139" w:rsidP="00375139">
      <w:pPr>
        <w:jc w:val="center"/>
        <w:rPr>
          <w:rFonts w:ascii="Arial" w:hAnsi="Arial" w:cs="Arial"/>
          <w:b/>
          <w:sz w:val="20"/>
          <w:szCs w:val="20"/>
        </w:rPr>
      </w:pPr>
      <w:r w:rsidRPr="00A76A52">
        <w:rPr>
          <w:rFonts w:ascii="Arial" w:hAnsi="Arial" w:cs="Arial"/>
          <w:b/>
          <w:sz w:val="20"/>
          <w:szCs w:val="20"/>
        </w:rPr>
        <w:t xml:space="preserve">"BUILDING A CULTURE OF </w:t>
      </w:r>
      <w:r w:rsidRPr="00A76A52">
        <w:rPr>
          <w:rFonts w:ascii="Arial" w:hAnsi="Arial" w:cs="Arial"/>
          <w:b/>
          <w:sz w:val="20"/>
          <w:szCs w:val="20"/>
        </w:rPr>
        <w:t>RESEARCH INTEGRITY</w:t>
      </w:r>
      <w:r w:rsidRPr="00A76A52">
        <w:rPr>
          <w:rFonts w:ascii="Arial" w:hAnsi="Arial" w:cs="Arial"/>
          <w:b/>
          <w:sz w:val="20"/>
          <w:szCs w:val="20"/>
        </w:rPr>
        <w:t>:</w:t>
      </w:r>
    </w:p>
    <w:p w:rsidR="006B62A7" w:rsidRPr="00A76A52" w:rsidRDefault="00375139" w:rsidP="00375139">
      <w:pPr>
        <w:jc w:val="center"/>
        <w:rPr>
          <w:rFonts w:ascii="Arial" w:hAnsi="Arial" w:cs="Arial"/>
          <w:b/>
          <w:sz w:val="20"/>
          <w:szCs w:val="20"/>
        </w:rPr>
      </w:pPr>
      <w:r w:rsidRPr="00A76A52">
        <w:rPr>
          <w:rFonts w:ascii="Arial" w:hAnsi="Arial" w:cs="Arial"/>
          <w:b/>
          <w:sz w:val="20"/>
          <w:szCs w:val="20"/>
        </w:rPr>
        <w:t>PROBLEMS, CHALLENGES, GOOD PRACTICES "</w:t>
      </w:r>
    </w:p>
    <w:p w:rsidR="00C73C76" w:rsidRPr="00A76A52" w:rsidRDefault="00C73C76" w:rsidP="006B62A7">
      <w:pPr>
        <w:rPr>
          <w:rFonts w:ascii="Arial" w:hAnsi="Arial" w:cs="Arial"/>
          <w:sz w:val="20"/>
          <w:szCs w:val="20"/>
        </w:rPr>
      </w:pPr>
    </w:p>
    <w:p w:rsidR="00375139" w:rsidRPr="00A76A52" w:rsidRDefault="00375139" w:rsidP="00375139">
      <w:pPr>
        <w:jc w:val="both"/>
        <w:rPr>
          <w:rFonts w:ascii="Arial" w:hAnsi="Arial" w:cs="Arial"/>
          <w:sz w:val="20"/>
          <w:szCs w:val="20"/>
        </w:rPr>
      </w:pPr>
      <w:r w:rsidRPr="00A76A52">
        <w:rPr>
          <w:rFonts w:ascii="Arial" w:hAnsi="Arial" w:cs="Arial"/>
          <w:sz w:val="20"/>
          <w:szCs w:val="20"/>
        </w:rPr>
        <w:t>Dear Authors,</w:t>
      </w:r>
    </w:p>
    <w:p w:rsidR="006B62A7" w:rsidRPr="00A76A52" w:rsidRDefault="00375139" w:rsidP="00375139">
      <w:pPr>
        <w:jc w:val="both"/>
        <w:rPr>
          <w:rFonts w:ascii="Arial" w:hAnsi="Arial" w:cs="Arial"/>
          <w:sz w:val="20"/>
          <w:szCs w:val="20"/>
        </w:rPr>
      </w:pPr>
      <w:r w:rsidRPr="00A76A52">
        <w:rPr>
          <w:rFonts w:ascii="Arial" w:hAnsi="Arial" w:cs="Arial"/>
          <w:sz w:val="20"/>
          <w:szCs w:val="20"/>
        </w:rPr>
        <w:t>We encourage you to submit articles for publication in our journal</w:t>
      </w:r>
      <w:r w:rsidRPr="00A76A52">
        <w:rPr>
          <w:rFonts w:ascii="Arial" w:hAnsi="Arial" w:cs="Arial"/>
          <w:sz w:val="20"/>
          <w:szCs w:val="20"/>
        </w:rPr>
        <w:t xml:space="preserve"> - in </w:t>
      </w:r>
      <w:r w:rsidR="00A464DB" w:rsidRPr="00A76A52">
        <w:rPr>
          <w:rFonts w:ascii="Arial" w:hAnsi="Arial" w:cs="Arial"/>
          <w:sz w:val="20"/>
          <w:szCs w:val="20"/>
        </w:rPr>
        <w:t>a</w:t>
      </w:r>
      <w:r w:rsidRPr="00A76A52">
        <w:rPr>
          <w:rFonts w:ascii="Arial" w:hAnsi="Arial" w:cs="Arial"/>
          <w:sz w:val="20"/>
          <w:szCs w:val="20"/>
        </w:rPr>
        <w:t xml:space="preserve"> special English-language thematic issue of the 'Education' quarterly, which will deal with the issues of Research Integrity and Research Ethics. The work on the number is related to the implementation of the project "Rotatory role-playing and role-models to enhance the research integrity culture - Path2Integrity" under the Horizon 2020 program </w:t>
      </w:r>
      <w:r w:rsidR="00045D06" w:rsidRPr="00A76A52">
        <w:rPr>
          <w:rFonts w:ascii="Arial" w:hAnsi="Arial" w:cs="Arial"/>
          <w:sz w:val="20"/>
          <w:szCs w:val="20"/>
        </w:rPr>
        <w:t>(</w:t>
      </w:r>
      <w:r w:rsidR="00652735" w:rsidRPr="00A76A52">
        <w:rPr>
          <w:rFonts w:ascii="Arial" w:hAnsi="Arial" w:cs="Arial"/>
          <w:sz w:val="20"/>
          <w:szCs w:val="20"/>
        </w:rPr>
        <w:fldChar w:fldCharType="begin"/>
      </w:r>
      <w:r w:rsidR="00652735" w:rsidRPr="00A76A52">
        <w:rPr>
          <w:rFonts w:ascii="Arial" w:hAnsi="Arial" w:cs="Arial"/>
          <w:sz w:val="20"/>
          <w:szCs w:val="20"/>
        </w:rPr>
        <w:instrText xml:space="preserve"> HYPERLINK "https://www.path2integrity.eu/" </w:instrText>
      </w:r>
      <w:r w:rsidR="00652735" w:rsidRPr="00A76A52">
        <w:rPr>
          <w:rFonts w:ascii="Arial" w:hAnsi="Arial" w:cs="Arial"/>
          <w:sz w:val="20"/>
          <w:szCs w:val="20"/>
        </w:rPr>
        <w:fldChar w:fldCharType="separate"/>
      </w:r>
      <w:r w:rsidR="00045D06" w:rsidRPr="00A76A52">
        <w:rPr>
          <w:rStyle w:val="Hipercze"/>
          <w:rFonts w:ascii="Arial" w:hAnsi="Arial" w:cs="Arial"/>
          <w:sz w:val="20"/>
          <w:szCs w:val="20"/>
        </w:rPr>
        <w:t>https://www.path2integrity.eu/</w:t>
      </w:r>
      <w:r w:rsidR="00652735" w:rsidRPr="00A76A52">
        <w:rPr>
          <w:rStyle w:val="Hipercze"/>
          <w:rFonts w:ascii="Arial" w:hAnsi="Arial" w:cs="Arial"/>
          <w:sz w:val="20"/>
          <w:szCs w:val="20"/>
        </w:rPr>
        <w:fldChar w:fldCharType="end"/>
      </w:r>
      <w:r w:rsidR="00045D06" w:rsidRPr="00A76A52">
        <w:rPr>
          <w:rFonts w:ascii="Arial" w:hAnsi="Arial" w:cs="Arial"/>
          <w:sz w:val="20"/>
          <w:szCs w:val="20"/>
        </w:rPr>
        <w:t>).</w:t>
      </w:r>
    </w:p>
    <w:p w:rsidR="006B62A7" w:rsidRPr="00A76A52" w:rsidRDefault="006B62A7" w:rsidP="006B62A7">
      <w:pPr>
        <w:rPr>
          <w:rFonts w:ascii="Arial" w:hAnsi="Arial" w:cs="Arial"/>
          <w:sz w:val="20"/>
          <w:szCs w:val="20"/>
        </w:rPr>
      </w:pPr>
    </w:p>
    <w:p w:rsidR="00375139" w:rsidRPr="00A76A52" w:rsidRDefault="00375139" w:rsidP="00A464DB">
      <w:pPr>
        <w:jc w:val="both"/>
        <w:rPr>
          <w:rFonts w:ascii="Arial" w:hAnsi="Arial" w:cs="Arial"/>
          <w:sz w:val="20"/>
          <w:szCs w:val="20"/>
        </w:rPr>
      </w:pPr>
      <w:r w:rsidRPr="00A76A52">
        <w:rPr>
          <w:rFonts w:ascii="Arial" w:hAnsi="Arial" w:cs="Arial"/>
          <w:sz w:val="20"/>
          <w:szCs w:val="20"/>
        </w:rPr>
        <w:t xml:space="preserve">In the face of rapid changes in the European research environment, it is becoming increasingly important to highlight the benefits of research integrity and </w:t>
      </w:r>
      <w:r w:rsidR="00A464DB" w:rsidRPr="00A76A52">
        <w:rPr>
          <w:rFonts w:ascii="Arial" w:hAnsi="Arial" w:cs="Arial"/>
          <w:sz w:val="20"/>
          <w:szCs w:val="20"/>
        </w:rPr>
        <w:t>research ethics</w:t>
      </w:r>
      <w:r w:rsidRPr="00A76A52">
        <w:rPr>
          <w:rFonts w:ascii="Arial" w:hAnsi="Arial" w:cs="Arial"/>
          <w:sz w:val="20"/>
          <w:szCs w:val="20"/>
        </w:rPr>
        <w:t xml:space="preserve">. Strengthening the culture of </w:t>
      </w:r>
      <w:r w:rsidR="00A464DB" w:rsidRPr="00A76A52">
        <w:rPr>
          <w:rFonts w:ascii="Arial" w:hAnsi="Arial" w:cs="Arial"/>
          <w:sz w:val="20"/>
          <w:szCs w:val="20"/>
        </w:rPr>
        <w:t xml:space="preserve">scientific reliability </w:t>
      </w:r>
      <w:r w:rsidRPr="00A76A52">
        <w:rPr>
          <w:rFonts w:ascii="Arial" w:hAnsi="Arial" w:cs="Arial"/>
          <w:sz w:val="20"/>
          <w:szCs w:val="20"/>
        </w:rPr>
        <w:t>and improving the trust of civil society in research are the main objectives of teaching integrity and research ethics.</w:t>
      </w:r>
    </w:p>
    <w:p w:rsidR="006B62A7" w:rsidRPr="00A76A52" w:rsidRDefault="006B62A7" w:rsidP="00A464DB">
      <w:pPr>
        <w:jc w:val="both"/>
        <w:rPr>
          <w:rFonts w:ascii="Arial" w:hAnsi="Arial" w:cs="Arial"/>
          <w:sz w:val="20"/>
          <w:szCs w:val="20"/>
        </w:rPr>
      </w:pPr>
    </w:p>
    <w:p w:rsidR="007264B5" w:rsidRPr="00A76A52" w:rsidRDefault="00375139" w:rsidP="00A464DB">
      <w:pPr>
        <w:jc w:val="both"/>
        <w:rPr>
          <w:rFonts w:ascii="Arial" w:hAnsi="Arial" w:cs="Arial"/>
          <w:sz w:val="20"/>
          <w:szCs w:val="20"/>
        </w:rPr>
      </w:pPr>
      <w:r w:rsidRPr="00A76A52">
        <w:rPr>
          <w:rFonts w:ascii="Arial" w:hAnsi="Arial" w:cs="Arial"/>
          <w:sz w:val="20"/>
          <w:szCs w:val="20"/>
        </w:rPr>
        <w:t>We invite</w:t>
      </w:r>
      <w:r w:rsidR="00A464DB" w:rsidRPr="00A76A52">
        <w:rPr>
          <w:rFonts w:ascii="Arial" w:hAnsi="Arial" w:cs="Arial"/>
          <w:sz w:val="20"/>
          <w:szCs w:val="20"/>
        </w:rPr>
        <w:t>: academics,</w:t>
      </w:r>
      <w:r w:rsidRPr="00A76A52">
        <w:rPr>
          <w:rFonts w:ascii="Arial" w:hAnsi="Arial" w:cs="Arial"/>
          <w:sz w:val="20"/>
          <w:szCs w:val="20"/>
        </w:rPr>
        <w:t xml:space="preserve"> researchers of </w:t>
      </w:r>
      <w:r w:rsidR="00A464DB" w:rsidRPr="00A76A52">
        <w:rPr>
          <w:rFonts w:ascii="Arial" w:hAnsi="Arial" w:cs="Arial"/>
          <w:sz w:val="20"/>
          <w:szCs w:val="20"/>
        </w:rPr>
        <w:t>research integrity and research</w:t>
      </w:r>
      <w:r w:rsidRPr="00A76A52">
        <w:rPr>
          <w:rFonts w:ascii="Arial" w:hAnsi="Arial" w:cs="Arial"/>
          <w:sz w:val="20"/>
          <w:szCs w:val="20"/>
        </w:rPr>
        <w:t xml:space="preserve"> culture, members of international consortia implementing EU projects as well as teachers and trainers of</w:t>
      </w:r>
      <w:r w:rsidR="00A464DB" w:rsidRPr="00A76A52">
        <w:rPr>
          <w:rFonts w:ascii="Arial" w:hAnsi="Arial" w:cs="Arial"/>
          <w:sz w:val="20"/>
          <w:szCs w:val="20"/>
        </w:rPr>
        <w:t xml:space="preserve"> research</w:t>
      </w:r>
      <w:r w:rsidRPr="00A76A52">
        <w:rPr>
          <w:rFonts w:ascii="Arial" w:hAnsi="Arial" w:cs="Arial"/>
          <w:sz w:val="20"/>
          <w:szCs w:val="20"/>
        </w:rPr>
        <w:t xml:space="preserve"> integrity and research ethics who would like to </w:t>
      </w:r>
      <w:r w:rsidR="00A464DB" w:rsidRPr="00A76A52">
        <w:rPr>
          <w:rFonts w:ascii="Arial" w:hAnsi="Arial" w:cs="Arial"/>
          <w:sz w:val="20"/>
          <w:szCs w:val="20"/>
        </w:rPr>
        <w:t>share their didactic experience to submit their texts for the publication of this special</w:t>
      </w:r>
      <w:r w:rsidR="00A464DB" w:rsidRPr="00A76A52">
        <w:rPr>
          <w:rFonts w:ascii="Arial" w:hAnsi="Arial" w:cs="Arial"/>
          <w:sz w:val="20"/>
          <w:szCs w:val="20"/>
        </w:rPr>
        <w:t xml:space="preserve"> issue</w:t>
      </w:r>
      <w:r w:rsidR="00A464DB" w:rsidRPr="00A76A52">
        <w:rPr>
          <w:rFonts w:ascii="Arial" w:hAnsi="Arial" w:cs="Arial"/>
          <w:sz w:val="20"/>
          <w:szCs w:val="20"/>
        </w:rPr>
        <w:t xml:space="preserve"> </w:t>
      </w:r>
      <w:r w:rsidR="00A464DB" w:rsidRPr="00A76A52">
        <w:rPr>
          <w:rFonts w:ascii="Arial" w:hAnsi="Arial" w:cs="Arial"/>
          <w:sz w:val="20"/>
          <w:szCs w:val="20"/>
        </w:rPr>
        <w:t>t</w:t>
      </w:r>
      <w:r w:rsidR="00A464DB" w:rsidRPr="00A76A52">
        <w:rPr>
          <w:rFonts w:ascii="Arial" w:hAnsi="Arial" w:cs="Arial"/>
          <w:sz w:val="20"/>
          <w:szCs w:val="20"/>
        </w:rPr>
        <w:t>o strengthen research integrity.</w:t>
      </w:r>
    </w:p>
    <w:p w:rsidR="00375139" w:rsidRPr="00A76A52" w:rsidRDefault="00375139" w:rsidP="008B3099">
      <w:pPr>
        <w:jc w:val="both"/>
        <w:rPr>
          <w:rFonts w:ascii="Arial" w:hAnsi="Arial" w:cs="Arial"/>
          <w:sz w:val="20"/>
          <w:szCs w:val="20"/>
        </w:rPr>
      </w:pPr>
    </w:p>
    <w:p w:rsidR="00375139" w:rsidRPr="00A76A52" w:rsidRDefault="00375139" w:rsidP="00375139">
      <w:pPr>
        <w:jc w:val="both"/>
        <w:rPr>
          <w:rFonts w:ascii="Arial" w:hAnsi="Arial" w:cs="Arial"/>
          <w:sz w:val="20"/>
          <w:szCs w:val="20"/>
        </w:rPr>
      </w:pPr>
      <w:r w:rsidRPr="00A76A52">
        <w:rPr>
          <w:rFonts w:ascii="Arial" w:hAnsi="Arial" w:cs="Arial"/>
          <w:sz w:val="20"/>
          <w:szCs w:val="20"/>
        </w:rPr>
        <w:t>We are waiting for articles dealing with</w:t>
      </w:r>
      <w:r w:rsidR="00A464DB" w:rsidRPr="00A76A52">
        <w:rPr>
          <w:rFonts w:ascii="Arial" w:hAnsi="Arial" w:cs="Arial"/>
          <w:sz w:val="20"/>
          <w:szCs w:val="20"/>
        </w:rPr>
        <w:t xml:space="preserve"> following</w:t>
      </w:r>
      <w:r w:rsidRPr="00A76A52">
        <w:rPr>
          <w:rFonts w:ascii="Arial" w:hAnsi="Arial" w:cs="Arial"/>
          <w:sz w:val="20"/>
          <w:szCs w:val="20"/>
        </w:rPr>
        <w:t xml:space="preserve"> topics:</w:t>
      </w:r>
    </w:p>
    <w:p w:rsidR="00375139" w:rsidRPr="00A76A52" w:rsidRDefault="00375139" w:rsidP="00375139">
      <w:pPr>
        <w:jc w:val="both"/>
        <w:rPr>
          <w:rFonts w:ascii="Arial" w:hAnsi="Arial" w:cs="Arial"/>
          <w:sz w:val="20"/>
          <w:szCs w:val="20"/>
        </w:rPr>
      </w:pPr>
    </w:p>
    <w:p w:rsidR="00375139" w:rsidRPr="00A76A52" w:rsidRDefault="00375139" w:rsidP="00A464DB">
      <w:pPr>
        <w:pStyle w:val="Akapitzlist"/>
        <w:numPr>
          <w:ilvl w:val="0"/>
          <w:numId w:val="13"/>
        </w:numPr>
        <w:jc w:val="both"/>
        <w:rPr>
          <w:rFonts w:ascii="Arial" w:hAnsi="Arial" w:cs="Arial"/>
          <w:sz w:val="20"/>
          <w:szCs w:val="20"/>
        </w:rPr>
      </w:pPr>
      <w:r w:rsidRPr="00A76A52">
        <w:rPr>
          <w:rFonts w:ascii="Arial" w:hAnsi="Arial" w:cs="Arial"/>
          <w:sz w:val="20"/>
          <w:szCs w:val="20"/>
        </w:rPr>
        <w:t xml:space="preserve">teaching </w:t>
      </w:r>
      <w:r w:rsidR="00A464DB" w:rsidRPr="00A76A52">
        <w:rPr>
          <w:rFonts w:ascii="Arial" w:hAnsi="Arial" w:cs="Arial"/>
          <w:sz w:val="20"/>
          <w:szCs w:val="20"/>
        </w:rPr>
        <w:t>research</w:t>
      </w:r>
      <w:r w:rsidRPr="00A76A52">
        <w:rPr>
          <w:rFonts w:ascii="Arial" w:hAnsi="Arial" w:cs="Arial"/>
          <w:sz w:val="20"/>
          <w:szCs w:val="20"/>
        </w:rPr>
        <w:t xml:space="preserve"> integrity and research ethics in high schools and universities;</w:t>
      </w:r>
    </w:p>
    <w:p w:rsidR="00375139" w:rsidRPr="00A76A52" w:rsidRDefault="00375139" w:rsidP="00A464DB">
      <w:pPr>
        <w:pStyle w:val="Akapitzlist"/>
        <w:numPr>
          <w:ilvl w:val="0"/>
          <w:numId w:val="13"/>
        </w:numPr>
        <w:jc w:val="both"/>
        <w:rPr>
          <w:rFonts w:ascii="Arial" w:hAnsi="Arial" w:cs="Arial"/>
          <w:sz w:val="20"/>
          <w:szCs w:val="20"/>
          <w:lang w:val="en-US"/>
        </w:rPr>
      </w:pPr>
      <w:r w:rsidRPr="00A76A52">
        <w:rPr>
          <w:rFonts w:ascii="Arial" w:hAnsi="Arial" w:cs="Arial"/>
          <w:sz w:val="20"/>
          <w:szCs w:val="20"/>
          <w:lang w:val="en-US"/>
        </w:rPr>
        <w:t xml:space="preserve">formation of trainers and teachers dealing </w:t>
      </w:r>
      <w:r w:rsidR="00A464DB" w:rsidRPr="00A76A52">
        <w:rPr>
          <w:rFonts w:ascii="Arial" w:hAnsi="Arial" w:cs="Arial"/>
          <w:sz w:val="20"/>
          <w:szCs w:val="20"/>
          <w:lang w:val="en-US"/>
        </w:rPr>
        <w:t>with research integrity</w:t>
      </w:r>
      <w:r w:rsidRPr="00A76A52">
        <w:rPr>
          <w:rFonts w:ascii="Arial" w:hAnsi="Arial" w:cs="Arial"/>
          <w:sz w:val="20"/>
          <w:szCs w:val="20"/>
          <w:lang w:val="en-US"/>
        </w:rPr>
        <w:t xml:space="preserve"> and research ethics</w:t>
      </w:r>
      <w:r w:rsidR="00A464DB" w:rsidRPr="00A76A52">
        <w:rPr>
          <w:rFonts w:ascii="Arial" w:hAnsi="Arial" w:cs="Arial"/>
          <w:sz w:val="20"/>
          <w:szCs w:val="20"/>
          <w:lang w:val="en-US"/>
        </w:rPr>
        <w:t xml:space="preserve"> in their practice (in didactics)</w:t>
      </w:r>
      <w:r w:rsidRPr="00A76A52">
        <w:rPr>
          <w:rFonts w:ascii="Arial" w:hAnsi="Arial" w:cs="Arial"/>
          <w:sz w:val="20"/>
          <w:szCs w:val="20"/>
          <w:lang w:val="en-US"/>
        </w:rPr>
        <w:t>;</w:t>
      </w:r>
      <w:r w:rsidR="00A464DB" w:rsidRPr="00A76A52">
        <w:rPr>
          <w:rFonts w:ascii="Arial" w:hAnsi="Arial" w:cs="Arial"/>
          <w:sz w:val="20"/>
          <w:szCs w:val="20"/>
          <w:lang w:val="en-US"/>
        </w:rPr>
        <w:t xml:space="preserve"> </w:t>
      </w:r>
    </w:p>
    <w:p w:rsidR="00375139" w:rsidRPr="00A76A52" w:rsidRDefault="00375139" w:rsidP="00A464DB">
      <w:pPr>
        <w:pStyle w:val="Akapitzlist"/>
        <w:numPr>
          <w:ilvl w:val="0"/>
          <w:numId w:val="13"/>
        </w:numPr>
        <w:jc w:val="both"/>
        <w:rPr>
          <w:rFonts w:ascii="Arial" w:hAnsi="Arial" w:cs="Arial"/>
          <w:sz w:val="20"/>
          <w:szCs w:val="20"/>
        </w:rPr>
      </w:pPr>
      <w:r w:rsidRPr="00A76A52">
        <w:rPr>
          <w:rFonts w:ascii="Arial" w:hAnsi="Arial" w:cs="Arial"/>
          <w:sz w:val="20"/>
          <w:szCs w:val="20"/>
          <w:lang w:val="en-US"/>
        </w:rPr>
        <w:t>perception</w:t>
      </w:r>
      <w:r w:rsidRPr="00A76A52">
        <w:rPr>
          <w:rFonts w:ascii="Arial" w:hAnsi="Arial" w:cs="Arial"/>
          <w:sz w:val="20"/>
          <w:szCs w:val="20"/>
        </w:rPr>
        <w:t xml:space="preserve"> of the role of </w:t>
      </w:r>
      <w:proofErr w:type="spellStart"/>
      <w:r w:rsidRPr="00A76A52">
        <w:rPr>
          <w:rFonts w:ascii="Arial" w:hAnsi="Arial" w:cs="Arial"/>
          <w:sz w:val="20"/>
          <w:szCs w:val="20"/>
        </w:rPr>
        <w:t>scientists</w:t>
      </w:r>
      <w:proofErr w:type="spellEnd"/>
      <w:r w:rsidRPr="00A76A52">
        <w:rPr>
          <w:rFonts w:ascii="Arial" w:hAnsi="Arial" w:cs="Arial"/>
          <w:sz w:val="20"/>
          <w:szCs w:val="20"/>
        </w:rPr>
        <w:t xml:space="preserve">, </w:t>
      </w:r>
      <w:proofErr w:type="spellStart"/>
      <w:r w:rsidR="00A464DB" w:rsidRPr="00A76A52">
        <w:rPr>
          <w:rFonts w:ascii="Arial" w:hAnsi="Arial" w:cs="Arial"/>
          <w:sz w:val="20"/>
          <w:szCs w:val="20"/>
        </w:rPr>
        <w:t>research</w:t>
      </w:r>
      <w:proofErr w:type="spellEnd"/>
      <w:r w:rsidRPr="00A76A52">
        <w:rPr>
          <w:rFonts w:ascii="Arial" w:hAnsi="Arial" w:cs="Arial"/>
          <w:sz w:val="20"/>
          <w:szCs w:val="20"/>
        </w:rPr>
        <w:t xml:space="preserve"> </w:t>
      </w:r>
      <w:proofErr w:type="spellStart"/>
      <w:r w:rsidRPr="00A76A52">
        <w:rPr>
          <w:rFonts w:ascii="Arial" w:hAnsi="Arial" w:cs="Arial"/>
          <w:sz w:val="20"/>
          <w:szCs w:val="20"/>
        </w:rPr>
        <w:t>integrity</w:t>
      </w:r>
      <w:proofErr w:type="spellEnd"/>
      <w:r w:rsidRPr="00A76A52">
        <w:rPr>
          <w:rFonts w:ascii="Arial" w:hAnsi="Arial" w:cs="Arial"/>
          <w:sz w:val="20"/>
          <w:szCs w:val="20"/>
        </w:rPr>
        <w:t xml:space="preserve"> and </w:t>
      </w:r>
      <w:proofErr w:type="spellStart"/>
      <w:r w:rsidRPr="00A76A52">
        <w:rPr>
          <w:rFonts w:ascii="Arial" w:hAnsi="Arial" w:cs="Arial"/>
          <w:sz w:val="20"/>
          <w:szCs w:val="20"/>
        </w:rPr>
        <w:t>ethical</w:t>
      </w:r>
      <w:proofErr w:type="spellEnd"/>
      <w:r w:rsidRPr="00A76A52">
        <w:rPr>
          <w:rFonts w:ascii="Arial" w:hAnsi="Arial" w:cs="Arial"/>
          <w:sz w:val="20"/>
          <w:szCs w:val="20"/>
        </w:rPr>
        <w:t xml:space="preserve"> </w:t>
      </w:r>
      <w:proofErr w:type="spellStart"/>
      <w:r w:rsidRPr="00A76A52">
        <w:rPr>
          <w:rFonts w:ascii="Arial" w:hAnsi="Arial" w:cs="Arial"/>
          <w:sz w:val="20"/>
          <w:szCs w:val="20"/>
        </w:rPr>
        <w:t>authorities</w:t>
      </w:r>
      <w:proofErr w:type="spellEnd"/>
      <w:r w:rsidRPr="00A76A52">
        <w:rPr>
          <w:rFonts w:ascii="Arial" w:hAnsi="Arial" w:cs="Arial"/>
          <w:sz w:val="20"/>
          <w:szCs w:val="20"/>
        </w:rPr>
        <w:t xml:space="preserve"> in </w:t>
      </w:r>
      <w:proofErr w:type="spellStart"/>
      <w:r w:rsidRPr="00A76A52">
        <w:rPr>
          <w:rFonts w:ascii="Arial" w:hAnsi="Arial" w:cs="Arial"/>
          <w:sz w:val="20"/>
          <w:szCs w:val="20"/>
        </w:rPr>
        <w:t>research</w:t>
      </w:r>
      <w:proofErr w:type="spellEnd"/>
      <w:r w:rsidRPr="00A76A52">
        <w:rPr>
          <w:rFonts w:ascii="Arial" w:hAnsi="Arial" w:cs="Arial"/>
          <w:sz w:val="20"/>
          <w:szCs w:val="20"/>
        </w:rPr>
        <w:t>;</w:t>
      </w:r>
    </w:p>
    <w:p w:rsidR="00A464DB" w:rsidRPr="00A76A52" w:rsidRDefault="00375139" w:rsidP="00375139">
      <w:pPr>
        <w:pStyle w:val="Akapitzlist"/>
        <w:numPr>
          <w:ilvl w:val="0"/>
          <w:numId w:val="13"/>
        </w:numPr>
        <w:jc w:val="both"/>
        <w:rPr>
          <w:rFonts w:ascii="Arial" w:hAnsi="Arial" w:cs="Arial"/>
          <w:sz w:val="20"/>
          <w:szCs w:val="20"/>
          <w:lang w:val="en-US"/>
        </w:rPr>
      </w:pPr>
      <w:r w:rsidRPr="00A76A52">
        <w:rPr>
          <w:rFonts w:ascii="Arial" w:hAnsi="Arial" w:cs="Arial"/>
          <w:sz w:val="20"/>
          <w:szCs w:val="20"/>
          <w:lang w:val="en-US"/>
        </w:rPr>
        <w:t>good and bad practices in the area of ​​</w:t>
      </w:r>
      <w:r w:rsidR="00A464DB" w:rsidRPr="00A76A52">
        <w:rPr>
          <w:rFonts w:ascii="Arial" w:hAnsi="Arial" w:cs="Arial"/>
          <w:sz w:val="20"/>
          <w:szCs w:val="20"/>
          <w:lang w:val="en-US"/>
        </w:rPr>
        <w:t>research integrity</w:t>
      </w:r>
      <w:r w:rsidRPr="00A76A52">
        <w:rPr>
          <w:rFonts w:ascii="Arial" w:hAnsi="Arial" w:cs="Arial"/>
          <w:sz w:val="20"/>
          <w:szCs w:val="20"/>
          <w:lang w:val="en-US"/>
        </w:rPr>
        <w:t>;</w:t>
      </w:r>
    </w:p>
    <w:p w:rsidR="00A464DB" w:rsidRPr="00A76A52" w:rsidRDefault="00375139" w:rsidP="00375139">
      <w:pPr>
        <w:pStyle w:val="Akapitzlist"/>
        <w:numPr>
          <w:ilvl w:val="0"/>
          <w:numId w:val="13"/>
        </w:numPr>
        <w:jc w:val="both"/>
        <w:rPr>
          <w:rFonts w:ascii="Arial" w:hAnsi="Arial" w:cs="Arial"/>
          <w:sz w:val="20"/>
          <w:szCs w:val="20"/>
          <w:lang w:val="en-US"/>
        </w:rPr>
      </w:pPr>
      <w:r w:rsidRPr="00A76A52">
        <w:rPr>
          <w:rFonts w:ascii="Arial" w:hAnsi="Arial" w:cs="Arial"/>
          <w:sz w:val="20"/>
          <w:szCs w:val="20"/>
          <w:lang w:val="en-US"/>
        </w:rPr>
        <w:t>respecting, implementing and practical functioning of national and international regulations regarding the principles of ethics and integrity in science;</w:t>
      </w:r>
    </w:p>
    <w:p w:rsidR="00375139" w:rsidRPr="00A76A52" w:rsidRDefault="00375139" w:rsidP="00375139">
      <w:pPr>
        <w:pStyle w:val="Akapitzlist"/>
        <w:numPr>
          <w:ilvl w:val="0"/>
          <w:numId w:val="13"/>
        </w:numPr>
        <w:jc w:val="both"/>
        <w:rPr>
          <w:rFonts w:ascii="Arial" w:hAnsi="Arial" w:cs="Arial"/>
          <w:sz w:val="20"/>
          <w:szCs w:val="20"/>
          <w:lang w:val="en-US"/>
        </w:rPr>
      </w:pPr>
      <w:r w:rsidRPr="00A76A52">
        <w:rPr>
          <w:rFonts w:ascii="Arial" w:hAnsi="Arial" w:cs="Arial"/>
          <w:sz w:val="20"/>
          <w:szCs w:val="20"/>
          <w:lang w:val="en-US"/>
        </w:rPr>
        <w:t xml:space="preserve">implementing solutions that promote and strengthen the culture of </w:t>
      </w:r>
      <w:r w:rsidR="00A464DB" w:rsidRPr="00A76A52">
        <w:rPr>
          <w:rFonts w:ascii="Arial" w:hAnsi="Arial" w:cs="Arial"/>
          <w:sz w:val="20"/>
          <w:szCs w:val="20"/>
          <w:lang w:val="en-US"/>
        </w:rPr>
        <w:t>research</w:t>
      </w:r>
      <w:r w:rsidRPr="00A76A52">
        <w:rPr>
          <w:rFonts w:ascii="Arial" w:hAnsi="Arial" w:cs="Arial"/>
          <w:sz w:val="20"/>
          <w:szCs w:val="20"/>
          <w:lang w:val="en-US"/>
        </w:rPr>
        <w:t xml:space="preserve"> integrity in local and international academic environments.</w:t>
      </w:r>
    </w:p>
    <w:p w:rsidR="006B62A7" w:rsidRPr="00A76A52" w:rsidRDefault="006B62A7" w:rsidP="007A5AE1">
      <w:pPr>
        <w:jc w:val="both"/>
        <w:rPr>
          <w:rFonts w:ascii="Arial" w:hAnsi="Arial" w:cs="Arial"/>
          <w:sz w:val="20"/>
          <w:szCs w:val="20"/>
        </w:rPr>
      </w:pPr>
    </w:p>
    <w:p w:rsidR="006B62A7" w:rsidRPr="00A76A52" w:rsidRDefault="00375139" w:rsidP="007A5AE1">
      <w:pPr>
        <w:jc w:val="both"/>
        <w:rPr>
          <w:rFonts w:ascii="Arial" w:hAnsi="Arial" w:cs="Arial"/>
          <w:sz w:val="20"/>
          <w:szCs w:val="20"/>
        </w:rPr>
      </w:pPr>
      <w:r w:rsidRPr="00A76A52">
        <w:rPr>
          <w:rFonts w:ascii="Arial" w:hAnsi="Arial" w:cs="Arial"/>
          <w:sz w:val="20"/>
          <w:szCs w:val="20"/>
        </w:rPr>
        <w:t>Articles in English with a volume of 30-50 thousand characters with spaces (+ references cited) please sen</w:t>
      </w:r>
      <w:r w:rsidR="007D0FD8">
        <w:rPr>
          <w:rFonts w:ascii="Arial" w:hAnsi="Arial" w:cs="Arial"/>
          <w:sz w:val="20"/>
          <w:szCs w:val="20"/>
        </w:rPr>
        <w:t>d by November 25, 2019; at</w:t>
      </w:r>
      <w:r w:rsidR="008B3099" w:rsidRPr="00A76A52">
        <w:rPr>
          <w:rFonts w:ascii="Arial" w:hAnsi="Arial" w:cs="Arial"/>
          <w:sz w:val="20"/>
          <w:szCs w:val="20"/>
        </w:rPr>
        <w:t xml:space="preserve">: </w:t>
      </w:r>
      <w:hyperlink r:id="rId10" w:history="1">
        <w:r w:rsidR="008B3099" w:rsidRPr="00A76A52">
          <w:rPr>
            <w:rStyle w:val="Hipercze"/>
            <w:rFonts w:ascii="Arial" w:hAnsi="Arial" w:cs="Arial"/>
            <w:sz w:val="20"/>
            <w:szCs w:val="20"/>
          </w:rPr>
          <w:t>redakcja@ibe.edu.pl</w:t>
        </w:r>
      </w:hyperlink>
      <w:r w:rsidR="008B3099" w:rsidRPr="00A76A52">
        <w:rPr>
          <w:rFonts w:ascii="Arial" w:hAnsi="Arial" w:cs="Arial"/>
          <w:sz w:val="20"/>
          <w:szCs w:val="20"/>
        </w:rPr>
        <w:t>.</w:t>
      </w:r>
    </w:p>
    <w:p w:rsidR="00A76A52" w:rsidRPr="00A76A52" w:rsidRDefault="00A76A52" w:rsidP="007A5AE1">
      <w:pPr>
        <w:jc w:val="both"/>
        <w:rPr>
          <w:rFonts w:ascii="Arial" w:hAnsi="Arial" w:cs="Arial"/>
          <w:sz w:val="20"/>
          <w:szCs w:val="20"/>
        </w:rPr>
      </w:pPr>
    </w:p>
    <w:p w:rsidR="00A76A52" w:rsidRPr="00A76A52" w:rsidRDefault="00A76A52" w:rsidP="007A5AE1">
      <w:pPr>
        <w:jc w:val="both"/>
        <w:rPr>
          <w:rFonts w:ascii="Arial" w:hAnsi="Arial" w:cs="Arial"/>
          <w:sz w:val="20"/>
          <w:szCs w:val="20"/>
        </w:rPr>
      </w:pPr>
      <w:r w:rsidRPr="00A76A52">
        <w:rPr>
          <w:rFonts w:ascii="Arial" w:hAnsi="Arial" w:cs="Arial"/>
          <w:sz w:val="20"/>
          <w:szCs w:val="20"/>
        </w:rPr>
        <w:t>The journal is published in accordance with the open access principles (</w:t>
      </w:r>
      <w:hyperlink r:id="rId11" w:history="1">
        <w:r w:rsidRPr="00A76A52">
          <w:rPr>
            <w:rStyle w:val="Hipercze"/>
            <w:rFonts w:ascii="Arial" w:hAnsi="Arial" w:cs="Arial"/>
            <w:spacing w:val="4"/>
            <w:sz w:val="20"/>
            <w:szCs w:val="20"/>
            <w:shd w:val="clear" w:color="auto" w:fill="FDFDFD"/>
          </w:rPr>
          <w:t>CC BY</w:t>
        </w:r>
      </w:hyperlink>
      <w:r w:rsidRPr="00A76A52">
        <w:rPr>
          <w:rFonts w:ascii="Arial" w:hAnsi="Arial" w:cs="Arial"/>
          <w:color w:val="000000"/>
          <w:spacing w:val="4"/>
          <w:sz w:val="20"/>
          <w:szCs w:val="20"/>
          <w:shd w:val="clear" w:color="auto" w:fill="FDFDFD"/>
        </w:rPr>
        <w:t> license)</w:t>
      </w:r>
      <w:r w:rsidRPr="00A76A52">
        <w:rPr>
          <w:rFonts w:ascii="Arial" w:hAnsi="Arial" w:cs="Arial"/>
          <w:sz w:val="20"/>
          <w:szCs w:val="20"/>
        </w:rPr>
        <w:t>, which means that its users can read, download, copy, distribute, print, search or link a source of full texts of articles published on the EDUKACJA website without the prior permission of the publisher or author. Detailed information on publishing practices can be found in the "</w:t>
      </w:r>
      <w:hyperlink r:id="rId12" w:history="1">
        <w:r w:rsidRPr="00A76A52">
          <w:rPr>
            <w:rStyle w:val="Hipercze"/>
            <w:rFonts w:ascii="Arial" w:hAnsi="Arial" w:cs="Arial"/>
            <w:sz w:val="20"/>
            <w:szCs w:val="20"/>
          </w:rPr>
          <w:t>For authors</w:t>
        </w:r>
      </w:hyperlink>
      <w:r w:rsidRPr="00A76A52">
        <w:rPr>
          <w:rFonts w:ascii="Arial" w:hAnsi="Arial" w:cs="Arial"/>
          <w:sz w:val="20"/>
          <w:szCs w:val="20"/>
        </w:rPr>
        <w:t>" tab.The Editorial Board does not charge for submission, preparing, downloading or sharing articles.</w:t>
      </w:r>
    </w:p>
    <w:p w:rsidR="00375139" w:rsidRPr="00A76A52" w:rsidRDefault="00375139" w:rsidP="007A5AE1">
      <w:pPr>
        <w:jc w:val="both"/>
        <w:rPr>
          <w:rFonts w:ascii="Arial" w:hAnsi="Arial" w:cs="Arial"/>
          <w:sz w:val="20"/>
          <w:szCs w:val="20"/>
        </w:rPr>
      </w:pPr>
    </w:p>
    <w:p w:rsidR="00A76A52" w:rsidRPr="00A76A52" w:rsidRDefault="00A76A52" w:rsidP="00375139">
      <w:pPr>
        <w:jc w:val="both"/>
        <w:rPr>
          <w:rFonts w:ascii="Arial" w:hAnsi="Arial" w:cs="Arial"/>
          <w:sz w:val="20"/>
          <w:szCs w:val="20"/>
        </w:rPr>
      </w:pPr>
      <w:r w:rsidRPr="00A76A52">
        <w:rPr>
          <w:rFonts w:ascii="Arial" w:hAnsi="Arial" w:cs="Arial"/>
          <w:sz w:val="20"/>
          <w:szCs w:val="20"/>
        </w:rPr>
        <w:t xml:space="preserve">Detailed information on publishing practices can be found at: </w:t>
      </w:r>
    </w:p>
    <w:p w:rsidR="006B62A7" w:rsidRPr="00A76A52" w:rsidRDefault="00375139" w:rsidP="00375139">
      <w:pPr>
        <w:jc w:val="both"/>
        <w:rPr>
          <w:rFonts w:ascii="Arial" w:hAnsi="Arial" w:cs="Arial"/>
          <w:sz w:val="20"/>
          <w:szCs w:val="20"/>
        </w:rPr>
      </w:pPr>
      <w:r w:rsidRPr="00A76A52">
        <w:rPr>
          <w:rFonts w:ascii="Arial" w:hAnsi="Arial" w:cs="Arial"/>
          <w:sz w:val="20"/>
          <w:szCs w:val="20"/>
        </w:rPr>
        <w:t xml:space="preserve"> </w:t>
      </w:r>
      <w:hyperlink r:id="rId13" w:history="1">
        <w:r w:rsidRPr="00A76A52">
          <w:rPr>
            <w:rStyle w:val="Hipercze"/>
            <w:rFonts w:ascii="Arial" w:hAnsi="Arial" w:cs="Arial"/>
            <w:sz w:val="20"/>
            <w:szCs w:val="20"/>
          </w:rPr>
          <w:t>http://www.edukacja.ibe.edu.pl/en/for-authors/guidelines-for-authors</w:t>
        </w:r>
      </w:hyperlink>
      <w:r w:rsidRPr="00A76A52">
        <w:rPr>
          <w:rFonts w:ascii="Arial" w:hAnsi="Arial" w:cs="Arial"/>
          <w:sz w:val="20"/>
          <w:szCs w:val="20"/>
        </w:rPr>
        <w:t xml:space="preserve"> </w:t>
      </w:r>
    </w:p>
    <w:p w:rsidR="001F2053" w:rsidRPr="00A76A52" w:rsidRDefault="001F2053" w:rsidP="006B62A7">
      <w:pPr>
        <w:spacing w:line="276" w:lineRule="auto"/>
        <w:rPr>
          <w:rFonts w:ascii="Arial" w:hAnsi="Arial" w:cs="Arial"/>
          <w:sz w:val="20"/>
          <w:szCs w:val="20"/>
        </w:rPr>
      </w:pPr>
    </w:p>
    <w:p w:rsidR="001E05D4" w:rsidRPr="00A76A52" w:rsidRDefault="00A464DB" w:rsidP="003531BE">
      <w:pPr>
        <w:spacing w:line="276" w:lineRule="auto"/>
        <w:jc w:val="right"/>
        <w:rPr>
          <w:rFonts w:ascii="Arial" w:hAnsi="Arial" w:cs="Arial"/>
          <w:sz w:val="20"/>
          <w:szCs w:val="20"/>
        </w:rPr>
      </w:pPr>
      <w:r w:rsidRPr="00A76A52">
        <w:rPr>
          <w:rFonts w:ascii="Arial" w:hAnsi="Arial" w:cs="Arial"/>
          <w:sz w:val="20"/>
          <w:szCs w:val="20"/>
        </w:rPr>
        <w:t>Editors of the quarterly 'Education'</w:t>
      </w:r>
    </w:p>
    <w:p w:rsidR="00A464DB" w:rsidRPr="00A76A52" w:rsidRDefault="00A464DB" w:rsidP="003531BE">
      <w:pPr>
        <w:spacing w:line="276" w:lineRule="auto"/>
        <w:jc w:val="right"/>
        <w:rPr>
          <w:rFonts w:ascii="Arial" w:hAnsi="Arial" w:cs="Arial"/>
          <w:sz w:val="20"/>
          <w:szCs w:val="20"/>
        </w:rPr>
      </w:pPr>
    </w:p>
    <w:p w:rsidR="003531BE" w:rsidRPr="00A76A52" w:rsidRDefault="003531BE" w:rsidP="00E32A32">
      <w:pPr>
        <w:spacing w:line="276" w:lineRule="auto"/>
        <w:jc w:val="right"/>
        <w:rPr>
          <w:rFonts w:ascii="Arial" w:hAnsi="Arial" w:cs="Arial"/>
          <w:sz w:val="20"/>
          <w:szCs w:val="20"/>
        </w:rPr>
      </w:pPr>
      <w:r w:rsidRPr="00A76A52">
        <w:rPr>
          <w:rFonts w:ascii="Arial" w:hAnsi="Arial" w:cs="Arial"/>
          <w:sz w:val="20"/>
          <w:szCs w:val="20"/>
        </w:rPr>
        <w:t>Path2Integrity</w:t>
      </w:r>
      <w:r w:rsidR="00A464DB" w:rsidRPr="00A76A52">
        <w:rPr>
          <w:rFonts w:ascii="Arial" w:hAnsi="Arial" w:cs="Arial"/>
          <w:sz w:val="20"/>
          <w:szCs w:val="20"/>
        </w:rPr>
        <w:t xml:space="preserve"> team</w:t>
      </w:r>
      <w:r w:rsidR="00E32A32" w:rsidRPr="00A76A52">
        <w:rPr>
          <w:rFonts w:ascii="Arial" w:hAnsi="Arial" w:cs="Arial"/>
          <w:sz w:val="20"/>
          <w:szCs w:val="20"/>
        </w:rPr>
        <w:t xml:space="preserve"> </w:t>
      </w:r>
    </w:p>
    <w:p w:rsidR="003531BE" w:rsidRPr="00A76A52" w:rsidRDefault="003531BE" w:rsidP="003531BE">
      <w:pPr>
        <w:spacing w:line="276" w:lineRule="auto"/>
        <w:jc w:val="right"/>
        <w:rPr>
          <w:rFonts w:ascii="Arial" w:hAnsi="Arial" w:cs="Arial"/>
          <w:sz w:val="20"/>
          <w:szCs w:val="20"/>
        </w:rPr>
      </w:pPr>
      <w:r w:rsidRPr="00A76A52">
        <w:rPr>
          <w:rFonts w:ascii="Arial" w:hAnsi="Arial" w:cs="Arial"/>
          <w:sz w:val="20"/>
          <w:szCs w:val="20"/>
        </w:rPr>
        <w:t>Dr Agnieszka Dwojak-Matras</w:t>
      </w:r>
    </w:p>
    <w:p w:rsidR="003531BE" w:rsidRPr="00A76A52" w:rsidRDefault="003531BE" w:rsidP="003531BE">
      <w:pPr>
        <w:spacing w:line="276" w:lineRule="auto"/>
        <w:jc w:val="right"/>
        <w:rPr>
          <w:rFonts w:ascii="Arial" w:hAnsi="Arial" w:cs="Arial"/>
          <w:sz w:val="20"/>
          <w:szCs w:val="20"/>
        </w:rPr>
      </w:pPr>
      <w:r w:rsidRPr="00A76A52">
        <w:rPr>
          <w:rFonts w:ascii="Arial" w:hAnsi="Arial" w:cs="Arial"/>
          <w:sz w:val="20"/>
          <w:szCs w:val="20"/>
        </w:rPr>
        <w:t>Dr Katarzyna Kalinowska</w:t>
      </w:r>
    </w:p>
    <w:p w:rsidR="00E252E4" w:rsidRPr="00A76A52" w:rsidRDefault="007D0FD8" w:rsidP="007D0FD8">
      <w:pPr>
        <w:spacing w:line="276" w:lineRule="auto"/>
        <w:jc w:val="right"/>
        <w:rPr>
          <w:rFonts w:ascii="Arial" w:hAnsi="Arial" w:cs="Arial"/>
          <w:sz w:val="20"/>
          <w:szCs w:val="20"/>
        </w:rPr>
      </w:pPr>
      <w:r>
        <w:rPr>
          <w:rFonts w:ascii="Arial" w:hAnsi="Arial" w:cs="Arial"/>
          <w:sz w:val="20"/>
          <w:szCs w:val="20"/>
        </w:rPr>
        <w:t>Dr Agnieszka Koterwas</w:t>
      </w:r>
    </w:p>
    <w:sectPr w:rsidR="00E252E4" w:rsidRPr="00A76A52" w:rsidSect="00D5678E">
      <w:footerReference w:type="default" r:id="rId14"/>
      <w:pgSz w:w="11906" w:h="16838"/>
      <w:pgMar w:top="1135" w:right="1531" w:bottom="1276" w:left="1531" w:header="709" w:footer="48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2735" w:rsidRDefault="00652735">
      <w:r>
        <w:separator/>
      </w:r>
    </w:p>
  </w:endnote>
  <w:endnote w:type="continuationSeparator" w:id="0">
    <w:p w:rsidR="00652735" w:rsidRDefault="00652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CE">
    <w:charset w:val="58"/>
    <w:family w:val="auto"/>
    <w:pitch w:val="variable"/>
    <w:sig w:usb0="E1000AEF" w:usb1="5000A1FF" w:usb2="00000000" w:usb3="00000000" w:csb0="000001BF" w:csb1="00000000"/>
  </w:font>
  <w:font w:name="MinionPro-Regular">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5EB" w:rsidRDefault="001C009C" w:rsidP="003855EB">
    <w:pPr>
      <w:pStyle w:val="Stopka"/>
      <w:rPr>
        <w:rFonts w:ascii="Myriad Pro" w:hAnsi="Myriad Pro" w:cs="Arial"/>
        <w:color w:val="404040" w:themeColor="text1" w:themeTint="BF"/>
        <w:sz w:val="16"/>
        <w:szCs w:val="16"/>
        <w:lang w:val="en-GB"/>
      </w:rPr>
    </w:pPr>
    <w:r w:rsidRPr="003E0B1C">
      <w:rPr>
        <w:rFonts w:ascii="Myriad Pro" w:hAnsi="Myriad Pro" w:cs="Arial"/>
        <w:b/>
        <w:color w:val="404040" w:themeColor="text1" w:themeTint="BF"/>
        <w:sz w:val="16"/>
        <w:szCs w:val="16"/>
        <w:lang w:val="en-GB"/>
      </w:rPr>
      <w:t>Educational Research Institute</w:t>
    </w:r>
    <w:r w:rsidR="00A76A52">
      <w:rPr>
        <w:rFonts w:ascii="Myriad Pro" w:hAnsi="Myriad Pro" w:cs="Arial"/>
        <w:b/>
        <w:color w:val="404040" w:themeColor="text1" w:themeTint="BF"/>
        <w:sz w:val="16"/>
        <w:szCs w:val="16"/>
        <w:lang w:val="en-GB"/>
      </w:rPr>
      <w:t xml:space="preserve"> </w:t>
    </w:r>
  </w:p>
  <w:p w:rsidR="001C009C" w:rsidRPr="00A76A52" w:rsidRDefault="003855EB" w:rsidP="003855EB">
    <w:pPr>
      <w:pStyle w:val="Stopka"/>
      <w:rPr>
        <w:rFonts w:ascii="Myriad Pro" w:hAnsi="Myriad Pro" w:cs="Arial"/>
        <w:color w:val="FA911E"/>
        <w:sz w:val="16"/>
        <w:szCs w:val="16"/>
        <w:lang w:val="pl-PL"/>
      </w:rPr>
    </w:pPr>
    <w:r w:rsidRPr="00A76A52">
      <w:rPr>
        <w:rFonts w:ascii="Myriad Pro" w:hAnsi="Myriad Pro" w:cs="Arial"/>
        <w:color w:val="404040" w:themeColor="text1" w:themeTint="BF"/>
        <w:sz w:val="16"/>
        <w:szCs w:val="16"/>
        <w:lang w:val="pl-PL"/>
      </w:rPr>
      <w:t xml:space="preserve">ul. Górczewska 8, 01-180 </w:t>
    </w:r>
    <w:proofErr w:type="spellStart"/>
    <w:r w:rsidRPr="00A76A52">
      <w:rPr>
        <w:rFonts w:ascii="Myriad Pro" w:hAnsi="Myriad Pro" w:cs="Arial"/>
        <w:color w:val="404040" w:themeColor="text1" w:themeTint="BF"/>
        <w:sz w:val="16"/>
        <w:szCs w:val="16"/>
        <w:lang w:val="pl-PL"/>
      </w:rPr>
      <w:t>Warsaw</w:t>
    </w:r>
    <w:proofErr w:type="spellEnd"/>
    <w:r w:rsidRPr="00A76A52">
      <w:rPr>
        <w:rFonts w:ascii="Myriad Pro" w:hAnsi="Myriad Pro" w:cs="Arial"/>
        <w:color w:val="404040" w:themeColor="text1" w:themeTint="BF"/>
        <w:sz w:val="16"/>
        <w:szCs w:val="16"/>
        <w:lang w:val="pl-PL"/>
      </w:rPr>
      <w:t xml:space="preserve">, Poland </w:t>
    </w:r>
    <w:r w:rsidR="001C009C" w:rsidRPr="00A76A52">
      <w:rPr>
        <w:rFonts w:ascii="Myriad Pro" w:hAnsi="Myriad Pro" w:cs="Arial"/>
        <w:color w:val="404040" w:themeColor="text1" w:themeTint="BF"/>
        <w:sz w:val="16"/>
        <w:szCs w:val="16"/>
        <w:lang w:val="pl-PL"/>
      </w:rPr>
      <w:t xml:space="preserve">|+48 22 241 71 00 | ibe@ibe.edu.pl | </w:t>
    </w:r>
    <w:r w:rsidR="001C009C" w:rsidRPr="00A76A52">
      <w:rPr>
        <w:rFonts w:ascii="Myriad Pro" w:hAnsi="Myriad Pro" w:cs="Arial"/>
        <w:color w:val="F18105"/>
        <w:sz w:val="16"/>
        <w:szCs w:val="16"/>
        <w:lang w:val="pl-PL"/>
      </w:rPr>
      <w:t>www.ibe.edu.pl</w:t>
    </w:r>
  </w:p>
  <w:p w:rsidR="001C009C" w:rsidRPr="003855EB" w:rsidRDefault="003855EB" w:rsidP="003855EB">
    <w:pPr>
      <w:pStyle w:val="Stopka"/>
      <w:rPr>
        <w:rFonts w:ascii="Myriad Pro" w:hAnsi="Myriad Pro" w:cs="Arial"/>
        <w:color w:val="404040" w:themeColor="text1" w:themeTint="BF"/>
        <w:sz w:val="16"/>
        <w:szCs w:val="16"/>
        <w:lang w:val="pl-PL"/>
      </w:rPr>
    </w:pPr>
    <w:r w:rsidRPr="003855EB">
      <w:rPr>
        <w:rFonts w:ascii="Myriad Pro" w:hAnsi="Myriad Pro" w:cs="Arial"/>
        <w:color w:val="404040" w:themeColor="text1" w:themeTint="BF"/>
        <w:sz w:val="16"/>
        <w:szCs w:val="16"/>
        <w:lang w:val="pl-PL"/>
      </w:rPr>
      <w:t>PL 5250008695</w:t>
    </w:r>
    <w:r w:rsidR="00A76A52">
      <w:rPr>
        <w:rFonts w:ascii="Myriad Pro" w:hAnsi="Myriad Pro" w:cs="Arial"/>
        <w:color w:val="404040" w:themeColor="text1" w:themeTint="BF"/>
        <w:sz w:val="16"/>
        <w:szCs w:val="16"/>
        <w:lang w:val="pl-PL"/>
      </w:rPr>
      <w:t xml:space="preserve">                                                                                                            </w:t>
    </w:r>
    <w:r w:rsidR="00A76A52" w:rsidRPr="00A76A52">
      <w:rPr>
        <w:rFonts w:ascii="Arial" w:hAnsi="Arial" w:cs="Arial"/>
        <w:noProof/>
        <w:sz w:val="20"/>
        <w:szCs w:val="20"/>
        <w:lang w:val="pl-PL" w:eastAsia="pl-PL"/>
      </w:rPr>
      <w:drawing>
        <wp:inline distT="0" distB="0" distL="0" distR="0" wp14:anchorId="67127DF8" wp14:editId="4B77764C">
          <wp:extent cx="1804946" cy="500456"/>
          <wp:effectExtent l="19050" t="0" r="4804" b="0"/>
          <wp:docPr id="1" name="Picture 2"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stretch>
                    <a:fillRect/>
                  </a:stretch>
                </pic:blipFill>
                <pic:spPr>
                  <a:xfrm>
                    <a:off x="0" y="0"/>
                    <a:ext cx="1809764" cy="50179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2735" w:rsidRDefault="00652735">
      <w:r>
        <w:separator/>
      </w:r>
    </w:p>
  </w:footnote>
  <w:footnote w:type="continuationSeparator" w:id="0">
    <w:p w:rsidR="00652735" w:rsidRDefault="0065273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FAAC97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E5F6AD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5F4C11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A2621F4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C2C82F0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AE4FFB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912A822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1EE4AC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E78FA3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34E425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802F0D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2D65CA0"/>
    <w:multiLevelType w:val="hybridMultilevel"/>
    <w:tmpl w:val="16262E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DDB5FDB"/>
    <w:multiLevelType w:val="hybridMultilevel"/>
    <w:tmpl w:val="244A94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3"/>
  </w:num>
  <w:num w:numId="4">
    <w:abstractNumId w:val="2"/>
  </w:num>
  <w:num w:numId="5">
    <w:abstractNumId w:val="1"/>
  </w:num>
  <w:num w:numId="6">
    <w:abstractNumId w:val="10"/>
  </w:num>
  <w:num w:numId="7">
    <w:abstractNumId w:val="8"/>
  </w:num>
  <w:num w:numId="8">
    <w:abstractNumId w:val="7"/>
  </w:num>
  <w:num w:numId="9">
    <w:abstractNumId w:val="6"/>
  </w:num>
  <w:num w:numId="10">
    <w:abstractNumId w:val="5"/>
  </w:num>
  <w:num w:numId="11">
    <w:abstractNumId w:val="0"/>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016"/>
    <w:rsid w:val="00014CAD"/>
    <w:rsid w:val="00045D06"/>
    <w:rsid w:val="000655A8"/>
    <w:rsid w:val="000660B2"/>
    <w:rsid w:val="000759C0"/>
    <w:rsid w:val="000F7016"/>
    <w:rsid w:val="0018291D"/>
    <w:rsid w:val="001A23C4"/>
    <w:rsid w:val="001B719F"/>
    <w:rsid w:val="001C009C"/>
    <w:rsid w:val="001E05D4"/>
    <w:rsid w:val="001F2053"/>
    <w:rsid w:val="00203133"/>
    <w:rsid w:val="00224892"/>
    <w:rsid w:val="002269BA"/>
    <w:rsid w:val="002A3B5D"/>
    <w:rsid w:val="002E1468"/>
    <w:rsid w:val="002E675D"/>
    <w:rsid w:val="00344955"/>
    <w:rsid w:val="003531BE"/>
    <w:rsid w:val="00354510"/>
    <w:rsid w:val="00375139"/>
    <w:rsid w:val="003855EB"/>
    <w:rsid w:val="003A54D7"/>
    <w:rsid w:val="003C305F"/>
    <w:rsid w:val="003F2AE7"/>
    <w:rsid w:val="004154C4"/>
    <w:rsid w:val="00424648"/>
    <w:rsid w:val="0044152D"/>
    <w:rsid w:val="0044220F"/>
    <w:rsid w:val="00443334"/>
    <w:rsid w:val="0046717D"/>
    <w:rsid w:val="004902DB"/>
    <w:rsid w:val="004B4277"/>
    <w:rsid w:val="004C2CFB"/>
    <w:rsid w:val="004C3C4A"/>
    <w:rsid w:val="00505AD3"/>
    <w:rsid w:val="00513E9F"/>
    <w:rsid w:val="005C7EDC"/>
    <w:rsid w:val="005D6A38"/>
    <w:rsid w:val="0062398E"/>
    <w:rsid w:val="006319EE"/>
    <w:rsid w:val="006440F6"/>
    <w:rsid w:val="00652735"/>
    <w:rsid w:val="00680A42"/>
    <w:rsid w:val="0068413A"/>
    <w:rsid w:val="006A5BF8"/>
    <w:rsid w:val="006B62A7"/>
    <w:rsid w:val="006D2C84"/>
    <w:rsid w:val="0071163F"/>
    <w:rsid w:val="007264B5"/>
    <w:rsid w:val="00761B96"/>
    <w:rsid w:val="007A12BF"/>
    <w:rsid w:val="007A5AE1"/>
    <w:rsid w:val="007B7812"/>
    <w:rsid w:val="007D0FD8"/>
    <w:rsid w:val="007D4B8A"/>
    <w:rsid w:val="007D5438"/>
    <w:rsid w:val="007D6CD6"/>
    <w:rsid w:val="00802A27"/>
    <w:rsid w:val="00802E1F"/>
    <w:rsid w:val="008176A2"/>
    <w:rsid w:val="00891642"/>
    <w:rsid w:val="008B3099"/>
    <w:rsid w:val="008F1AA4"/>
    <w:rsid w:val="009432F0"/>
    <w:rsid w:val="00964D40"/>
    <w:rsid w:val="00983F05"/>
    <w:rsid w:val="00993E2D"/>
    <w:rsid w:val="00995802"/>
    <w:rsid w:val="009D50C2"/>
    <w:rsid w:val="00A464DB"/>
    <w:rsid w:val="00A528EC"/>
    <w:rsid w:val="00A658BE"/>
    <w:rsid w:val="00A76A52"/>
    <w:rsid w:val="00AA5938"/>
    <w:rsid w:val="00AA6B04"/>
    <w:rsid w:val="00B200D8"/>
    <w:rsid w:val="00B36367"/>
    <w:rsid w:val="00B5409E"/>
    <w:rsid w:val="00B947E2"/>
    <w:rsid w:val="00BB3F48"/>
    <w:rsid w:val="00BD2365"/>
    <w:rsid w:val="00C2049B"/>
    <w:rsid w:val="00C34A42"/>
    <w:rsid w:val="00C37960"/>
    <w:rsid w:val="00C73C76"/>
    <w:rsid w:val="00C86838"/>
    <w:rsid w:val="00CB6BD7"/>
    <w:rsid w:val="00CE4344"/>
    <w:rsid w:val="00D12B32"/>
    <w:rsid w:val="00D13845"/>
    <w:rsid w:val="00D31EDA"/>
    <w:rsid w:val="00D338FC"/>
    <w:rsid w:val="00D5678E"/>
    <w:rsid w:val="00D8173C"/>
    <w:rsid w:val="00DC2546"/>
    <w:rsid w:val="00DC27E2"/>
    <w:rsid w:val="00DD2134"/>
    <w:rsid w:val="00DD729D"/>
    <w:rsid w:val="00DE5214"/>
    <w:rsid w:val="00E252E4"/>
    <w:rsid w:val="00E25DA7"/>
    <w:rsid w:val="00E32A32"/>
    <w:rsid w:val="00E43782"/>
    <w:rsid w:val="00E70799"/>
    <w:rsid w:val="00E96CDE"/>
    <w:rsid w:val="00EB30CF"/>
    <w:rsid w:val="00ED6A92"/>
    <w:rsid w:val="00EE1573"/>
    <w:rsid w:val="00F55EC8"/>
    <w:rsid w:val="00FE2F62"/>
    <w:rsid w:val="00FE700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228E65E"/>
  <w15:docId w15:val="{7FA4B26B-5721-476C-A7DD-2CF98CAE2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54510"/>
    <w:rPr>
      <w:sz w:val="24"/>
      <w:szCs w:val="24"/>
      <w:lang w:val="pt-PT" w:eastAsia="pt-PT"/>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AB7DC2"/>
    <w:pPr>
      <w:tabs>
        <w:tab w:val="center" w:pos="4252"/>
        <w:tab w:val="right" w:pos="8504"/>
      </w:tabs>
    </w:pPr>
  </w:style>
  <w:style w:type="paragraph" w:styleId="Stopka">
    <w:name w:val="footer"/>
    <w:basedOn w:val="Normalny"/>
    <w:link w:val="StopkaZnak"/>
    <w:rsid w:val="00AB7DC2"/>
    <w:pPr>
      <w:tabs>
        <w:tab w:val="center" w:pos="4252"/>
        <w:tab w:val="right" w:pos="8504"/>
      </w:tabs>
    </w:pPr>
  </w:style>
  <w:style w:type="paragraph" w:styleId="NormalnyWeb">
    <w:name w:val="Normal (Web)"/>
    <w:basedOn w:val="Normalny"/>
    <w:rsid w:val="00A25E0F"/>
    <w:pPr>
      <w:spacing w:before="100" w:beforeAutospacing="1" w:after="100" w:afterAutospacing="1"/>
    </w:pPr>
  </w:style>
  <w:style w:type="character" w:styleId="Hipercze">
    <w:name w:val="Hyperlink"/>
    <w:rsid w:val="002D2269"/>
    <w:rPr>
      <w:color w:val="0000FF"/>
      <w:u w:val="single"/>
    </w:rPr>
  </w:style>
  <w:style w:type="paragraph" w:styleId="Tytu">
    <w:name w:val="Title"/>
    <w:basedOn w:val="Normalny"/>
    <w:next w:val="Normalny"/>
    <w:link w:val="TytuZnak"/>
    <w:qFormat/>
    <w:rsid w:val="00EB30CF"/>
    <w:pPr>
      <w:spacing w:before="240" w:after="60"/>
      <w:jc w:val="center"/>
      <w:outlineLvl w:val="0"/>
    </w:pPr>
    <w:rPr>
      <w:rFonts w:ascii="Calibri" w:eastAsia="MS Gothic" w:hAnsi="Calibri"/>
      <w:b/>
      <w:bCs/>
      <w:kern w:val="28"/>
      <w:sz w:val="32"/>
      <w:szCs w:val="32"/>
    </w:rPr>
  </w:style>
  <w:style w:type="character" w:customStyle="1" w:styleId="TytuZnak">
    <w:name w:val="Tytuł Znak"/>
    <w:link w:val="Tytu"/>
    <w:rsid w:val="00EB30CF"/>
    <w:rPr>
      <w:rFonts w:ascii="Calibri" w:eastAsia="MS Gothic" w:hAnsi="Calibri" w:cs="Times New Roman"/>
      <w:b/>
      <w:bCs/>
      <w:kern w:val="28"/>
      <w:sz w:val="32"/>
      <w:szCs w:val="32"/>
      <w:lang w:val="pt-PT" w:eastAsia="pt-PT"/>
    </w:rPr>
  </w:style>
  <w:style w:type="paragraph" w:styleId="Tekstdymka">
    <w:name w:val="Balloon Text"/>
    <w:basedOn w:val="Normalny"/>
    <w:link w:val="TekstdymkaZnak"/>
    <w:rsid w:val="000F7016"/>
    <w:rPr>
      <w:rFonts w:ascii="Lucida Grande CE" w:hAnsi="Lucida Grande CE" w:cs="Lucida Grande CE"/>
      <w:sz w:val="18"/>
      <w:szCs w:val="18"/>
    </w:rPr>
  </w:style>
  <w:style w:type="character" w:customStyle="1" w:styleId="TekstdymkaZnak">
    <w:name w:val="Tekst dymka Znak"/>
    <w:link w:val="Tekstdymka"/>
    <w:rsid w:val="000F7016"/>
    <w:rPr>
      <w:rFonts w:ascii="Lucida Grande CE" w:hAnsi="Lucida Grande CE" w:cs="Lucida Grande CE"/>
      <w:sz w:val="18"/>
      <w:szCs w:val="18"/>
      <w:lang w:val="pt-PT" w:eastAsia="pt-PT"/>
    </w:rPr>
  </w:style>
  <w:style w:type="character" w:customStyle="1" w:styleId="StopkaZnak">
    <w:name w:val="Stopka Znak"/>
    <w:link w:val="Stopka"/>
    <w:rsid w:val="001F2053"/>
    <w:rPr>
      <w:sz w:val="24"/>
      <w:szCs w:val="24"/>
      <w:lang w:val="pt-PT" w:eastAsia="pt-PT"/>
    </w:rPr>
  </w:style>
  <w:style w:type="paragraph" w:customStyle="1" w:styleId="Podstawowyakapit">
    <w:name w:val="[Podstawowy akapit]"/>
    <w:basedOn w:val="Normalny"/>
    <w:uiPriority w:val="99"/>
    <w:rsid w:val="001F2053"/>
    <w:pPr>
      <w:autoSpaceDE w:val="0"/>
      <w:autoSpaceDN w:val="0"/>
      <w:adjustRightInd w:val="0"/>
      <w:spacing w:line="288" w:lineRule="auto"/>
      <w:textAlignment w:val="center"/>
    </w:pPr>
    <w:rPr>
      <w:rFonts w:ascii="MinionPro-Regular" w:eastAsia="Calibri" w:hAnsi="MinionPro-Regular" w:cs="MinionPro-Regular"/>
      <w:color w:val="000000"/>
      <w:lang w:val="pl-PL" w:eastAsia="en-US"/>
    </w:rPr>
  </w:style>
  <w:style w:type="paragraph" w:styleId="Akapitzlist">
    <w:name w:val="List Paragraph"/>
    <w:basedOn w:val="Normalny"/>
    <w:uiPriority w:val="34"/>
    <w:qFormat/>
    <w:rsid w:val="006B62A7"/>
    <w:pPr>
      <w:spacing w:after="200" w:line="276" w:lineRule="auto"/>
      <w:ind w:left="720"/>
      <w:contextualSpacing/>
    </w:pPr>
    <w:rPr>
      <w:rFonts w:asciiTheme="minorHAnsi" w:eastAsiaTheme="minorEastAsia" w:hAnsiTheme="minorHAnsi" w:cstheme="minorBidi"/>
      <w:sz w:val="22"/>
      <w:szCs w:val="22"/>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627529">
      <w:bodyDiv w:val="1"/>
      <w:marLeft w:val="0"/>
      <w:marRight w:val="0"/>
      <w:marTop w:val="0"/>
      <w:marBottom w:val="0"/>
      <w:divBdr>
        <w:top w:val="none" w:sz="0" w:space="0" w:color="auto"/>
        <w:left w:val="none" w:sz="0" w:space="0" w:color="auto"/>
        <w:bottom w:val="none" w:sz="0" w:space="0" w:color="auto"/>
        <w:right w:val="none" w:sz="0" w:space="0" w:color="auto"/>
      </w:divBdr>
    </w:div>
    <w:div w:id="128280506">
      <w:bodyDiv w:val="1"/>
      <w:marLeft w:val="0"/>
      <w:marRight w:val="0"/>
      <w:marTop w:val="0"/>
      <w:marBottom w:val="0"/>
      <w:divBdr>
        <w:top w:val="none" w:sz="0" w:space="0" w:color="auto"/>
        <w:left w:val="none" w:sz="0" w:space="0" w:color="auto"/>
        <w:bottom w:val="none" w:sz="0" w:space="0" w:color="auto"/>
        <w:right w:val="none" w:sz="0" w:space="0" w:color="auto"/>
      </w:divBdr>
    </w:div>
    <w:div w:id="413014450">
      <w:bodyDiv w:val="1"/>
      <w:marLeft w:val="0"/>
      <w:marRight w:val="0"/>
      <w:marTop w:val="0"/>
      <w:marBottom w:val="0"/>
      <w:divBdr>
        <w:top w:val="none" w:sz="0" w:space="0" w:color="auto"/>
        <w:left w:val="none" w:sz="0" w:space="0" w:color="auto"/>
        <w:bottom w:val="none" w:sz="0" w:space="0" w:color="auto"/>
        <w:right w:val="none" w:sz="0" w:space="0" w:color="auto"/>
      </w:divBdr>
    </w:div>
    <w:div w:id="682826641">
      <w:bodyDiv w:val="1"/>
      <w:marLeft w:val="0"/>
      <w:marRight w:val="0"/>
      <w:marTop w:val="0"/>
      <w:marBottom w:val="0"/>
      <w:divBdr>
        <w:top w:val="none" w:sz="0" w:space="0" w:color="auto"/>
        <w:left w:val="none" w:sz="0" w:space="0" w:color="auto"/>
        <w:bottom w:val="none" w:sz="0" w:space="0" w:color="auto"/>
        <w:right w:val="none" w:sz="0" w:space="0" w:color="auto"/>
      </w:divBdr>
    </w:div>
    <w:div w:id="895824356">
      <w:bodyDiv w:val="1"/>
      <w:marLeft w:val="0"/>
      <w:marRight w:val="0"/>
      <w:marTop w:val="0"/>
      <w:marBottom w:val="0"/>
      <w:divBdr>
        <w:top w:val="none" w:sz="0" w:space="0" w:color="auto"/>
        <w:left w:val="none" w:sz="0" w:space="0" w:color="auto"/>
        <w:bottom w:val="none" w:sz="0" w:space="0" w:color="auto"/>
        <w:right w:val="none" w:sz="0" w:space="0" w:color="auto"/>
      </w:divBdr>
      <w:divsChild>
        <w:div w:id="210270118">
          <w:marLeft w:val="0"/>
          <w:marRight w:val="0"/>
          <w:marTop w:val="0"/>
          <w:marBottom w:val="0"/>
          <w:divBdr>
            <w:top w:val="none" w:sz="0" w:space="0" w:color="auto"/>
            <w:left w:val="none" w:sz="0" w:space="0" w:color="auto"/>
            <w:bottom w:val="none" w:sz="0" w:space="0" w:color="auto"/>
            <w:right w:val="none" w:sz="0" w:space="0" w:color="auto"/>
          </w:divBdr>
        </w:div>
      </w:divsChild>
    </w:div>
    <w:div w:id="934829946">
      <w:bodyDiv w:val="1"/>
      <w:marLeft w:val="0"/>
      <w:marRight w:val="0"/>
      <w:marTop w:val="0"/>
      <w:marBottom w:val="0"/>
      <w:divBdr>
        <w:top w:val="none" w:sz="0" w:space="0" w:color="auto"/>
        <w:left w:val="none" w:sz="0" w:space="0" w:color="auto"/>
        <w:bottom w:val="none" w:sz="0" w:space="0" w:color="auto"/>
        <w:right w:val="none" w:sz="0" w:space="0" w:color="auto"/>
      </w:divBdr>
    </w:div>
    <w:div w:id="1430467818">
      <w:bodyDiv w:val="1"/>
      <w:marLeft w:val="0"/>
      <w:marRight w:val="0"/>
      <w:marTop w:val="0"/>
      <w:marBottom w:val="0"/>
      <w:divBdr>
        <w:top w:val="none" w:sz="0" w:space="0" w:color="auto"/>
        <w:left w:val="none" w:sz="0" w:space="0" w:color="auto"/>
        <w:bottom w:val="none" w:sz="0" w:space="0" w:color="auto"/>
        <w:right w:val="none" w:sz="0" w:space="0" w:color="auto"/>
      </w:divBdr>
    </w:div>
    <w:div w:id="1763452910">
      <w:bodyDiv w:val="1"/>
      <w:marLeft w:val="0"/>
      <w:marRight w:val="0"/>
      <w:marTop w:val="0"/>
      <w:marBottom w:val="0"/>
      <w:divBdr>
        <w:top w:val="none" w:sz="0" w:space="0" w:color="auto"/>
        <w:left w:val="none" w:sz="0" w:space="0" w:color="auto"/>
        <w:bottom w:val="none" w:sz="0" w:space="0" w:color="auto"/>
        <w:right w:val="none" w:sz="0" w:space="0" w:color="auto"/>
      </w:divBdr>
      <w:divsChild>
        <w:div w:id="454565613">
          <w:marLeft w:val="0"/>
          <w:marRight w:val="0"/>
          <w:marTop w:val="0"/>
          <w:marBottom w:val="0"/>
          <w:divBdr>
            <w:top w:val="none" w:sz="0" w:space="0" w:color="auto"/>
            <w:left w:val="none" w:sz="0" w:space="0" w:color="auto"/>
            <w:bottom w:val="none" w:sz="0" w:space="0" w:color="auto"/>
            <w:right w:val="none" w:sz="0" w:space="0" w:color="auto"/>
          </w:divBdr>
        </w:div>
      </w:divsChild>
    </w:div>
    <w:div w:id="1947344391">
      <w:bodyDiv w:val="1"/>
      <w:marLeft w:val="0"/>
      <w:marRight w:val="0"/>
      <w:marTop w:val="0"/>
      <w:marBottom w:val="0"/>
      <w:divBdr>
        <w:top w:val="none" w:sz="0" w:space="0" w:color="auto"/>
        <w:left w:val="none" w:sz="0" w:space="0" w:color="auto"/>
        <w:bottom w:val="none" w:sz="0" w:space="0" w:color="auto"/>
        <w:right w:val="none" w:sz="0" w:space="0" w:color="auto"/>
      </w:divBdr>
    </w:div>
    <w:div w:id="20393520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dukacja.ibe.edu.pl/en/for-authors/guidelines-for-autho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kacja.ibe.edu.pl/en/for-authors/guidelines-for-author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3.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edakcja@ibe.edu.p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EDF995-C7E6-4106-9FF2-35C82D130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470</Words>
  <Characters>2820</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Lorem ipsum dolor sit amet</vt:lpstr>
    </vt:vector>
  </TitlesOfParts>
  <Company>Hel południowy :)</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Lorem ipsum dolor sit amet</dc:title>
  <dc:subject/>
  <dc:creator>s c</dc:creator>
  <cp:keywords/>
  <cp:lastModifiedBy>A.Dwojak-Matras</cp:lastModifiedBy>
  <cp:revision>3</cp:revision>
  <cp:lastPrinted>2019-08-23T10:27:00Z</cp:lastPrinted>
  <dcterms:created xsi:type="dcterms:W3CDTF">2019-10-07T09:21:00Z</dcterms:created>
  <dcterms:modified xsi:type="dcterms:W3CDTF">2019-10-07T10:16:00Z</dcterms:modified>
</cp:coreProperties>
</file>